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25.03.2024 №34.</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32"/>
                <w:szCs w:val="32"/>
              </w:rPr>
            </w:pPr>
            <w:r>
              <w:rPr>
                <w:rFonts w:ascii="Times New Roman" w:hAnsi="Times New Roman" w:cs="Times New Roman"/>
                <w:color w:val="#000000"/>
                <w:sz w:val="32"/>
                <w:szCs w:val="32"/>
              </w:rPr>
              <w:t> Б1.О.01.07</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796.27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добровольческой (волонтерской) деятельности и взаимодействие с социально ориентированными НКО»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Б1.О.01.07 «Организация добровольческой (волонтерской) деятельности и взаимодействие с социально ориентированными НКО».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добровольческой (волонтерской) деятельности и взаимодействие с социально ориентированными НКО»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Б1.О.01.07 «Организация добровольческой (волонтерской) деятельности и взаимодействие с социально ориентированными НКО»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самоорганизации и саморазвития студента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Связи с общественностью в органах государственной власти и местного самоуправления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w:t>
            </w:r>
          </w:p>
          <w:p>
            <w:pPr>
              <w:jc w:val="left"/>
              <w:spacing w:after="0" w:line="240" w:lineRule="auto"/>
              <w:rPr>
                <w:sz w:val="24"/>
                <w:szCs w:val="24"/>
              </w:rPr>
            </w:pPr>
            <w:r>
              <w:rPr>
                <w:rFonts w:ascii="Times New Roman" w:hAnsi="Times New Roman" w:cs="Times New Roman"/>
                <w:color w:val="#000000"/>
                <w:sz w:val="24"/>
                <w:szCs w:val="24"/>
              </w:rPr>
              <w:t> (волонтерской)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w:t>
            </w:r>
          </w:p>
          <w:p>
            <w:pPr>
              <w:jc w:val="left"/>
              <w:spacing w:after="0" w:line="240" w:lineRule="auto"/>
              <w:rPr>
                <w:sz w:val="24"/>
                <w:szCs w:val="24"/>
              </w:rPr>
            </w:pPr>
            <w:r>
              <w:rPr>
                <w:rFonts w:ascii="Times New Roman" w:hAnsi="Times New Roman" w:cs="Times New Roman"/>
                <w:color w:val="#000000"/>
                <w:sz w:val="24"/>
                <w:szCs w:val="24"/>
              </w:rPr>
              <w:t>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w:t>
            </w:r>
          </w:p>
          <w:p>
            <w:pPr>
              <w:jc w:val="left"/>
              <w:spacing w:after="0" w:line="240" w:lineRule="auto"/>
              <w:rPr>
                <w:sz w:val="24"/>
                <w:szCs w:val="24"/>
              </w:rPr>
            </w:pPr>
            <w:r>
              <w:rPr>
                <w:rFonts w:ascii="Times New Roman" w:hAnsi="Times New Roman" w:cs="Times New Roman"/>
                <w:color w:val="#000000"/>
                <w:sz w:val="24"/>
                <w:szCs w:val="24"/>
              </w:rPr>
              <w:t>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 (волонтерской)</w:t>
            </w:r>
          </w:p>
          <w:p>
            <w:pPr>
              <w:jc w:val="left"/>
              <w:spacing w:after="0" w:line="240" w:lineRule="auto"/>
              <w:rPr>
                <w:sz w:val="24"/>
                <w:szCs w:val="24"/>
              </w:rPr>
            </w:pPr>
            <w:r>
              <w:rPr>
                <w:rFonts w:ascii="Times New Roman" w:hAnsi="Times New Roman" w:cs="Times New Roman"/>
                <w:color w:val="#000000"/>
                <w:sz w:val="24"/>
                <w:szCs w:val="24"/>
              </w:rPr>
              <w:t>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13683.4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 развития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добровольчества (волонтерства), добровольческой (волонтерской) организации, организатора добровольческой (волонтерской) деятельности. Взаимосвязь добровольчества(волонтерства)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w:t>
            </w:r>
          </w:p>
          <w:p>
            <w:pPr>
              <w:jc w:val="center"/>
              <w:spacing w:after="0" w:line="240" w:lineRule="auto"/>
              <w:rPr>
                <w:sz w:val="24"/>
                <w:szCs w:val="24"/>
              </w:rPr>
            </w:pPr>
            <w:r>
              <w:rPr>
                <w:rFonts w:ascii="Times New Roman" w:hAnsi="Times New Roman" w:cs="Times New Roman"/>
                <w:b/>
                <w:color w:val="#000000"/>
                <w:sz w:val="24"/>
                <w:szCs w:val="24"/>
              </w:rPr>
              <w:t> (волонтерской)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Показано, что волонтерская деятельность выступает как условие и фактор формирования  социально значимых личностных свойств человека. Определены основные потребности молодежи, реализуемые в рамках волонтерской деятельности: потребность человека быть нужным другому человеку, потребность в общении, потребность в творчестве, потребность в саморазвитии и построении карьеры, потребность в приобретении социального опыта, потребность в подтверждении самостоятельности и взрослости.</w:t>
            </w:r>
          </w:p>
        </w:tc>
      </w:tr>
      <w:tr>
        <w:trPr>
          <w:trHeight w:hRule="exact" w:val="855.541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w:t>
            </w:r>
          </w:p>
          <w:p>
            <w:pPr>
              <w:jc w:val="center"/>
              <w:spacing w:after="0" w:line="240" w:lineRule="auto"/>
              <w:rPr>
                <w:sz w:val="24"/>
                <w:szCs w:val="24"/>
              </w:rPr>
            </w:pPr>
            <w:r>
              <w:rPr>
                <w:rFonts w:ascii="Times New Roman" w:hAnsi="Times New Roman" w:cs="Times New Roman"/>
                <w:b/>
                <w:color w:val="#000000"/>
                <w:sz w:val="24"/>
                <w:szCs w:val="24"/>
              </w:rPr>
              <w:t> организациями.</w:t>
            </w:r>
          </w:p>
        </w:tc>
      </w:tr>
      <w:tr>
        <w:trPr>
          <w:trHeight w:hRule="exact" w:val="2007.7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рисками в работе с волонтерами и волонтерскими организациями.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w:t>
            </w:r>
          </w:p>
          <w:p>
            <w:pPr>
              <w:jc w:val="center"/>
              <w:spacing w:after="0" w:line="240" w:lineRule="auto"/>
              <w:rPr>
                <w:sz w:val="24"/>
                <w:szCs w:val="24"/>
              </w:rPr>
            </w:pPr>
            <w:r>
              <w:rPr>
                <w:rFonts w:ascii="Times New Roman" w:hAnsi="Times New Roman" w:cs="Times New Roman"/>
                <w:b/>
                <w:color w:val="#000000"/>
                <w:sz w:val="24"/>
                <w:szCs w:val="24"/>
              </w:rPr>
              <w:t>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ходе обучения студенты активизируют личностные ресурсы, способствующие саморазвитию и самореализации, повышению уровня толерантности и личностной креативности как адаптационного ресурса и условия эффективной волонтерской деятельности, рефлексии, повышению устойчивости к эмоциональному выгоранию и профессиональной деформации.</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 (волонтерской)</w:t>
            </w:r>
          </w:p>
          <w:p>
            <w:pPr>
              <w:jc w:val="center"/>
              <w:spacing w:after="0" w:line="240" w:lineRule="auto"/>
              <w:rPr>
                <w:sz w:val="24"/>
                <w:szCs w:val="24"/>
              </w:rPr>
            </w:pPr>
            <w:r>
              <w:rPr>
                <w:rFonts w:ascii="Times New Roman" w:hAnsi="Times New Roman" w:cs="Times New Roman"/>
                <w:b/>
                <w:color w:val="#000000"/>
                <w:sz w:val="24"/>
                <w:szCs w:val="24"/>
              </w:rPr>
              <w:t> деятельности.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типы и цели добровольчества (волонтерства):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Обучение позволит освоить современные психологические технологии диагностики потенциальных волонтеров, с целью профессионального отбора; повышения уровня коммуникативной компетентности, развития профессиональной наблюдательности, анализа различных аспектов синдрома эмоционального выгорания.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 концепций, подходов и (или) технологий.</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результате обучения обучающиеся получат представление о знания о способах построения конструктивного общения (взаимодействия) с представителями органами власти и различных социальных групп; приобретают способность демонстрировать коммуникационные умения в контексте социального партнерства.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добровольческой (волонтерской) деятельности и взаимодействие с социально ориентированными НКО»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волонтерством:</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опыт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локальные</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Певная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Зборовский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978-5-534-10984-9.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https://urait.ru/bcode/454782</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волонтерского</w:t>
            </w:r>
            <w:r>
              <w:rPr/>
              <w:t xml:space="preserve"> </w:t>
            </w:r>
            <w:r>
              <w:rPr>
                <w:rFonts w:ascii="Times New Roman" w:hAnsi="Times New Roman" w:cs="Times New Roman"/>
                <w:color w:val="#000000"/>
                <w:sz w:val="24"/>
                <w:szCs w:val="24"/>
              </w:rPr>
              <w:t>движения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Митрофаненко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http://www.iprbookshop.ru/63025.html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Социально-культурное</w:t>
            </w:r>
            <w:r>
              <w:rPr/>
              <w:t xml:space="preserve"> </w:t>
            </w:r>
            <w:r>
              <w:rPr>
                <w:rFonts w:ascii="Times New Roman" w:hAnsi="Times New Roman" w:cs="Times New Roman"/>
                <w:color w:val="#000000"/>
                <w:sz w:val="24"/>
                <w:szCs w:val="24"/>
              </w:rPr>
              <w:t>творчество</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молодежных</w:t>
            </w:r>
            <w:r>
              <w:rPr/>
              <w:t xml:space="preserve"> </w:t>
            </w:r>
            <w:r>
              <w:rPr>
                <w:rFonts w:ascii="Times New Roman" w:hAnsi="Times New Roman" w:cs="Times New Roman"/>
                <w:color w:val="#000000"/>
                <w:sz w:val="24"/>
                <w:szCs w:val="24"/>
              </w:rPr>
              <w:t>объединений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формировании</w:t>
            </w:r>
            <w:r>
              <w:rPr/>
              <w:t xml:space="preserve"> </w:t>
            </w:r>
            <w:r>
              <w:rPr>
                <w:rFonts w:ascii="Times New Roman" w:hAnsi="Times New Roman" w:cs="Times New Roman"/>
                <w:color w:val="#000000"/>
                <w:sz w:val="24"/>
                <w:szCs w:val="24"/>
              </w:rPr>
              <w:t>института</w:t>
            </w:r>
            <w:r>
              <w:rPr/>
              <w:t xml:space="preserve"> </w:t>
            </w:r>
            <w:r>
              <w:rPr>
                <w:rFonts w:ascii="Times New Roman" w:hAnsi="Times New Roman" w:cs="Times New Roman"/>
                <w:color w:val="#000000"/>
                <w:sz w:val="24"/>
                <w:szCs w:val="24"/>
              </w:rPr>
              <w:t>волонтерства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Васильковская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Пономарёв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978-5-8154-0361-1.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http://www.iprbookshop.ru/66366.html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Тимец</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978-5-00094-344-1.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http://www.iprbookshop.ru/68907.html</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7.98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197.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338.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296.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2024-2025_ФГОС3++2024_Бак-ОФО-ГМУ(ГМС)(24)_plx_Организация добровольческой (волонтерской) деятельности и взаимодействие с социально ориентированными НКО</dc:title>
  <dc:creator>FastReport.NET</dc:creator>
</cp:coreProperties>
</file>